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/>
      </w:pPr>
      <w:r>
        <w:rPr/>
        <w:t>2014 Foreløbigt regnskab</w:t>
      </w:r>
    </w:p>
    <w:p>
      <w:pPr>
        <w:pStyle w:val="TextBody"/>
        <w:rPr/>
      </w:pPr>
      <w:r>
        <w:rPr/>
        <w:t> </w:t>
      </w:r>
    </w:p>
    <w:tbl>
      <w:tblPr>
        <w:tblW w:w="808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20"/>
        <w:gridCol w:w="1425"/>
        <w:gridCol w:w="1740"/>
      </w:tblGrid>
      <w:tr>
        <w:trPr>
          <w:trHeight w:val="30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Digelaget Gniben- Sjællands Odde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April 2014</w:t>
            </w:r>
          </w:p>
        </w:tc>
      </w:tr>
      <w:tr>
        <w:trPr>
          <w:trHeight w:val="25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Foreløbigt regnskab for opførelse af dige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Indtægter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Kontante indbetalinger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Partsandel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Sum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67.000,00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737.000,00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53.000,00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106.000,00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240.000,00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130.000,00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Kontante indbetalinger i alt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1.213.000,00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Lån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Sum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 conto lån trukket fra Kommunekredit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550.000,00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1.400.000,00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700.000,00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2.100.000,00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Kommunekredit i alt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4.750.000,00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4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Indtægter i alt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5.963.000,00</w:t>
            </w:r>
          </w:p>
        </w:tc>
      </w:tr>
      <w:tr>
        <w:trPr>
          <w:trHeight w:val="28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Udgifter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 conto Holbøll (entreprenør)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Faktura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Sum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359.037,50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1.451.730,00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997.027,50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734.518,75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1.297.262,00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802.911,00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Holbøll i alt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5.642.486,75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Faktura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Sum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 conto Rosbæk (rådgiver)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129.775,09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19.383,99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Rosbæk i alt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149.159,08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Porto, renter og gebyrer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3.390,79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Bestyrelsesmøder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576,00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4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Udgifter i alt inkl. moms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5.795.612,62</w:t>
            </w:r>
          </w:p>
        </w:tc>
      </w:tr>
      <w:tr>
        <w:trPr>
          <w:trHeight w:val="24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Saldo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167.387,38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Balance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5.963.000,00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51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Forventet </w:t>
            </w:r>
            <w:r>
              <w:rPr/>
              <w:br/>
            </w:r>
            <w:r>
              <w:rPr>
                <w:rStyle w:val="StrongEmphasis"/>
              </w:rPr>
              <w:t>opførelsessum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Sum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Udgifter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5.963.000,00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Holbøll kontrakt 6.198.165 – aconto 5.642.486,75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555.678,25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Holbøll ekstraarbejder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Kørerplader (ekskl. moms)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30.000,00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Sammenskrab af ral (ekskl. moms)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52.000,00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 alt inkl. moms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102.500,00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Rest rådgiver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60.000,00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Udlæg fra kommunen til rådgiver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526.000,00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Advokat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CVR registrering, hjemmeside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3.000,00</w:t>
            </w:r>
          </w:p>
        </w:tc>
      </w:tr>
      <w:tr>
        <w:trPr>
          <w:trHeight w:val="225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Afsat til ekstra ler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200.000,00</w:t>
            </w:r>
          </w:p>
        </w:tc>
      </w:tr>
      <w:tr>
        <w:trPr>
          <w:trHeight w:val="24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Diverse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u w:val="single"/>
              </w:rPr>
            </w:pPr>
            <w:r>
              <w:rPr>
                <w:u w:val="single"/>
              </w:rPr>
              <w:t>149.821,75</w:t>
            </w:r>
          </w:p>
        </w:tc>
      </w:tr>
      <w:tr>
        <w:trPr>
          <w:trHeight w:val="240" w:hRule="atLeast"/>
        </w:trPr>
        <w:tc>
          <w:tcPr>
            <w:tcW w:w="49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Forventet opførelsessum i alt inkl. moms kr.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rStyle w:val="StrongEmphasis"/>
              </w:rPr>
              <w:t>7.600.000,00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176</Words>
  <Characters>1155</Characters>
  <CharactersWithSpaces>1316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2023-01-20T11:38:22Z</dcterms:created>
  <dc:creator/>
  <dc:description/>
  <dc:language>en-US</dc:language>
  <cp:lastModifiedBy/>
  <dcterms:modified xsi:type="dcterms:W3CDTF">2023-01-20T11:40:17Z</dcterms:modified>
  <cp:revision>1</cp:revision>
  <dc:subject/>
  <dc:title/>
</cp:coreProperties>
</file>