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Digelaget Gniben Sjællands Odde</w:t>
      </w:r>
    </w:p>
    <w:p>
      <w:pPr>
        <w:pStyle w:val="Normal"/>
        <w:rPr/>
      </w:pPr>
      <w:r>
        <w:rPr/>
        <w:t>Budget 2019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Vedligeholdelsesbidrag       300.000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Gartner                                     40.000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Græsslåning                             20.000  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Ralsammenskrab                    30.000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Ny kapite1 1 sag                      15.000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Generalforsamling mm          12.500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Hjemmeside                               2.500</w:t>
        <w:br/>
        <w:t>Landmåler                                   7.500</w:t>
        <w:br/>
        <w:t>Havbundsundersøgelser        42.500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"/>
          <w:color w:val="000000"/>
        </w:rPr>
        <w:t>Reserve                                    130.000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69</Words>
  <CharactersWithSpaces>421</CharactersWithSpaces>
  <Paragraphs>1</Paragraphs>
  <Company>Vestforbrænding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2018-03-19T14:29:00Z</dcterms:created>
  <dc:creator>Ivar Green-Paulsen</dc:creator>
  <dc:description/>
  <dc:language>en-US</dc:language>
  <cp:lastModifiedBy>Ivar Green-Paulsen</cp:lastModifiedBy>
  <dcterms:modified xsi:type="dcterms:W3CDTF">2018-03-19T14:34:00Z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Vestforbrænding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